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1296" w14:textId="77777777" w:rsidR="00CE489D" w:rsidRDefault="00000000">
      <w:pPr>
        <w:jc w:val="center"/>
        <w:rPr>
          <w:rFonts w:ascii="Century Gothic" w:hAnsi="Century Gothic"/>
          <w:b/>
          <w:bCs/>
          <w:sz w:val="28"/>
          <w:szCs w:val="28"/>
        </w:rPr>
      </w:pPr>
      <w:r>
        <w:rPr>
          <w:rFonts w:ascii="Century Gothic" w:hAnsi="Century Gothic"/>
          <w:b/>
          <w:bCs/>
          <w:sz w:val="28"/>
          <w:szCs w:val="28"/>
        </w:rPr>
        <w:t>KENTISBURY AND TRENTISHOE PARISH COUNCIL.</w:t>
      </w:r>
    </w:p>
    <w:p w14:paraId="101CC815" w14:textId="77777777" w:rsidR="00CE489D" w:rsidRDefault="00000000">
      <w:pPr>
        <w:jc w:val="center"/>
        <w:rPr>
          <w:rFonts w:ascii="Century Gothic" w:hAnsi="Century Gothic"/>
          <w:b/>
          <w:bCs/>
          <w:sz w:val="28"/>
          <w:szCs w:val="28"/>
        </w:rPr>
      </w:pPr>
      <w:proofErr w:type="spellStart"/>
      <w:r>
        <w:rPr>
          <w:rFonts w:ascii="Century Gothic" w:hAnsi="Century Gothic"/>
          <w:b/>
          <w:bCs/>
          <w:sz w:val="28"/>
          <w:szCs w:val="28"/>
        </w:rPr>
        <w:t>KTPC.online</w:t>
      </w:r>
      <w:proofErr w:type="spellEnd"/>
    </w:p>
    <w:p w14:paraId="3B347AF6" w14:textId="164C2BD1" w:rsidR="00CE489D" w:rsidRDefault="00000000">
      <w:pPr>
        <w:jc w:val="center"/>
        <w:rPr>
          <w:rFonts w:ascii="Century Gothic" w:hAnsi="Century Gothic"/>
          <w:b/>
          <w:bCs/>
          <w:sz w:val="28"/>
          <w:szCs w:val="28"/>
          <w:vertAlign w:val="superscript"/>
        </w:rPr>
      </w:pPr>
      <w:r>
        <w:rPr>
          <w:rFonts w:ascii="Century Gothic" w:hAnsi="Century Gothic"/>
          <w:b/>
          <w:bCs/>
          <w:sz w:val="28"/>
          <w:szCs w:val="28"/>
        </w:rPr>
        <w:t xml:space="preserve">TO ALL COUNCILLORS: You are summoned the Parish Council Village Hall at 7pm the </w:t>
      </w:r>
      <w:r w:rsidR="00F30663">
        <w:rPr>
          <w:rFonts w:ascii="Century Gothic" w:hAnsi="Century Gothic"/>
          <w:b/>
          <w:bCs/>
          <w:sz w:val="28"/>
          <w:szCs w:val="28"/>
        </w:rPr>
        <w:t>7</w:t>
      </w:r>
      <w:proofErr w:type="gramStart"/>
      <w:r w:rsidR="00F30663">
        <w:rPr>
          <w:rFonts w:ascii="Century Gothic" w:hAnsi="Century Gothic"/>
          <w:b/>
          <w:bCs/>
          <w:sz w:val="28"/>
          <w:szCs w:val="28"/>
          <w:vertAlign w:val="superscript"/>
        </w:rPr>
        <w:t>th</w:t>
      </w:r>
      <w:r>
        <w:rPr>
          <w:rFonts w:ascii="Century Gothic" w:hAnsi="Century Gothic"/>
          <w:b/>
          <w:bCs/>
          <w:sz w:val="28"/>
          <w:szCs w:val="28"/>
        </w:rPr>
        <w:t xml:space="preserve">  Ju</w:t>
      </w:r>
      <w:r w:rsidR="00F30663">
        <w:rPr>
          <w:rFonts w:ascii="Century Gothic" w:hAnsi="Century Gothic"/>
          <w:b/>
          <w:bCs/>
          <w:sz w:val="28"/>
          <w:szCs w:val="28"/>
        </w:rPr>
        <w:t>ly</w:t>
      </w:r>
      <w:proofErr w:type="gramEnd"/>
      <w:r>
        <w:rPr>
          <w:rFonts w:ascii="Century Gothic" w:hAnsi="Century Gothic"/>
          <w:b/>
          <w:bCs/>
          <w:sz w:val="28"/>
          <w:szCs w:val="28"/>
        </w:rPr>
        <w:t xml:space="preserve"> 2025</w:t>
      </w:r>
    </w:p>
    <w:p w14:paraId="675E0515" w14:textId="77777777" w:rsidR="00CE489D" w:rsidRDefault="00000000">
      <w:pPr>
        <w:rPr>
          <w:rFonts w:ascii="Century Gothic" w:hAnsi="Century Gothic"/>
          <w:sz w:val="28"/>
          <w:szCs w:val="28"/>
        </w:rPr>
      </w:pPr>
      <w:r>
        <w:rPr>
          <w:rFonts w:ascii="Century Gothic" w:hAnsi="Century Gothic"/>
          <w:sz w:val="28"/>
          <w:szCs w:val="28"/>
        </w:rPr>
        <w:t>1. Public Participation.</w:t>
      </w:r>
    </w:p>
    <w:p w14:paraId="1CF5EF0B" w14:textId="77777777" w:rsidR="00CE489D" w:rsidRDefault="00000000">
      <w:pPr>
        <w:rPr>
          <w:rFonts w:ascii="Century Gothic" w:hAnsi="Century Gothic"/>
          <w:sz w:val="28"/>
          <w:szCs w:val="28"/>
        </w:rPr>
      </w:pPr>
      <w:r>
        <w:rPr>
          <w:rFonts w:ascii="Century Gothic" w:hAnsi="Century Gothic"/>
          <w:sz w:val="28"/>
          <w:szCs w:val="28"/>
        </w:rPr>
        <w:t>2. Apologies for Absence.</w:t>
      </w:r>
    </w:p>
    <w:p w14:paraId="21E02881" w14:textId="77777777" w:rsidR="00CE489D" w:rsidRDefault="00000000">
      <w:pPr>
        <w:rPr>
          <w:rFonts w:ascii="Century Gothic" w:hAnsi="Century Gothic"/>
          <w:sz w:val="28"/>
          <w:szCs w:val="28"/>
        </w:rPr>
      </w:pPr>
      <w:r>
        <w:rPr>
          <w:rFonts w:ascii="Century Gothic" w:hAnsi="Century Gothic"/>
          <w:sz w:val="28"/>
          <w:szCs w:val="28"/>
        </w:rPr>
        <w:t>3. Declarations of Interest.</w:t>
      </w:r>
    </w:p>
    <w:p w14:paraId="2F7E967C" w14:textId="4FC46E90" w:rsidR="00CE489D" w:rsidRDefault="00000000">
      <w:pPr>
        <w:rPr>
          <w:rFonts w:ascii="Century Gothic" w:hAnsi="Century Gothic"/>
          <w:sz w:val="28"/>
          <w:szCs w:val="28"/>
          <w:vertAlign w:val="superscript"/>
        </w:rPr>
      </w:pPr>
      <w:r>
        <w:rPr>
          <w:rFonts w:ascii="Century Gothic" w:hAnsi="Century Gothic"/>
          <w:sz w:val="28"/>
          <w:szCs w:val="28"/>
        </w:rPr>
        <w:t xml:space="preserve">4. To approve the Minutes of the </w:t>
      </w:r>
      <w:r w:rsidR="00F30663">
        <w:rPr>
          <w:rFonts w:ascii="Century Gothic" w:hAnsi="Century Gothic"/>
          <w:sz w:val="28"/>
          <w:szCs w:val="28"/>
        </w:rPr>
        <w:t>2</w:t>
      </w:r>
      <w:r w:rsidR="00F30663">
        <w:rPr>
          <w:rFonts w:ascii="Century Gothic" w:hAnsi="Century Gothic"/>
          <w:sz w:val="28"/>
          <w:szCs w:val="28"/>
          <w:vertAlign w:val="superscript"/>
        </w:rPr>
        <w:t>nd</w:t>
      </w:r>
      <w:r>
        <w:rPr>
          <w:rFonts w:ascii="Century Gothic" w:hAnsi="Century Gothic"/>
          <w:sz w:val="28"/>
          <w:szCs w:val="28"/>
        </w:rPr>
        <w:t xml:space="preserve"> of</w:t>
      </w:r>
      <w:r w:rsidR="00F30663">
        <w:rPr>
          <w:rFonts w:ascii="Century Gothic" w:hAnsi="Century Gothic"/>
          <w:sz w:val="28"/>
          <w:szCs w:val="28"/>
        </w:rPr>
        <w:t xml:space="preserve"> June</w:t>
      </w:r>
      <w:r>
        <w:rPr>
          <w:rFonts w:ascii="Century Gothic" w:hAnsi="Century Gothic"/>
          <w:sz w:val="28"/>
          <w:szCs w:val="28"/>
        </w:rPr>
        <w:t xml:space="preserve"> 2025 meeting.</w:t>
      </w:r>
    </w:p>
    <w:p w14:paraId="265FE0AD" w14:textId="77777777" w:rsidR="00CE489D" w:rsidRDefault="00000000">
      <w:pPr>
        <w:rPr>
          <w:rFonts w:ascii="Century Gothic" w:hAnsi="Century Gothic"/>
          <w:sz w:val="28"/>
          <w:szCs w:val="28"/>
        </w:rPr>
      </w:pPr>
      <w:r>
        <w:rPr>
          <w:rFonts w:ascii="Century Gothic" w:hAnsi="Century Gothic"/>
          <w:sz w:val="28"/>
          <w:szCs w:val="28"/>
        </w:rPr>
        <w:t>5. Matters Arising from the Minutes.</w:t>
      </w:r>
    </w:p>
    <w:p w14:paraId="473B0737" w14:textId="77777777" w:rsidR="00CE489D" w:rsidRDefault="00000000">
      <w:pPr>
        <w:rPr>
          <w:rFonts w:ascii="Century Gothic" w:hAnsi="Century Gothic"/>
          <w:sz w:val="28"/>
          <w:szCs w:val="28"/>
        </w:rPr>
      </w:pPr>
      <w:r>
        <w:rPr>
          <w:rFonts w:ascii="Century Gothic" w:hAnsi="Century Gothic"/>
          <w:sz w:val="28"/>
          <w:szCs w:val="28"/>
        </w:rPr>
        <w:t>6. Police Report:</w:t>
      </w:r>
    </w:p>
    <w:p w14:paraId="3E90B5ED" w14:textId="77777777" w:rsidR="00CE489D" w:rsidRDefault="00000000">
      <w:pPr>
        <w:rPr>
          <w:rFonts w:ascii="Century Gothic" w:hAnsi="Century Gothic"/>
          <w:sz w:val="28"/>
          <w:szCs w:val="28"/>
        </w:rPr>
      </w:pPr>
      <w:r>
        <w:rPr>
          <w:rFonts w:ascii="Century Gothic" w:hAnsi="Century Gothic"/>
          <w:sz w:val="28"/>
          <w:szCs w:val="28"/>
        </w:rPr>
        <w:t>7. County Councillor report, Mrs A Davis:</w:t>
      </w:r>
    </w:p>
    <w:p w14:paraId="50A022FB" w14:textId="77777777" w:rsidR="00CE489D" w:rsidRDefault="00000000">
      <w:pPr>
        <w:rPr>
          <w:rFonts w:ascii="Century Gothic" w:hAnsi="Century Gothic"/>
          <w:sz w:val="28"/>
          <w:szCs w:val="28"/>
        </w:rPr>
      </w:pPr>
      <w:r>
        <w:rPr>
          <w:rFonts w:ascii="Century Gothic" w:hAnsi="Century Gothic"/>
          <w:sz w:val="28"/>
          <w:szCs w:val="28"/>
        </w:rPr>
        <w:t>8. District Councillors M Prowse:</w:t>
      </w:r>
    </w:p>
    <w:p w14:paraId="2A6AE7E1" w14:textId="6A949347" w:rsidR="00CE489D" w:rsidRDefault="00000000">
      <w:pPr>
        <w:rPr>
          <w:rFonts w:ascii="Century Gothic" w:hAnsi="Century Gothic"/>
          <w:sz w:val="28"/>
          <w:szCs w:val="28"/>
        </w:rPr>
      </w:pPr>
      <w:r>
        <w:rPr>
          <w:rFonts w:ascii="Century Gothic" w:hAnsi="Century Gothic"/>
          <w:sz w:val="28"/>
          <w:szCs w:val="28"/>
        </w:rPr>
        <w:t xml:space="preserve">9. Clerk’s actions from the last meeting not mentioned elsewhere on the Agenda: I </w:t>
      </w:r>
      <w:r w:rsidR="00F30663">
        <w:rPr>
          <w:rFonts w:ascii="Century Gothic" w:hAnsi="Century Gothic"/>
          <w:sz w:val="28"/>
          <w:szCs w:val="28"/>
        </w:rPr>
        <w:t xml:space="preserve">have begun reviewing the existing policies that Parish Council has, </w:t>
      </w:r>
      <w:r w:rsidR="0052133D">
        <w:rPr>
          <w:rFonts w:ascii="Century Gothic" w:hAnsi="Century Gothic"/>
          <w:sz w:val="28"/>
          <w:szCs w:val="28"/>
        </w:rPr>
        <w:t>s</w:t>
      </w:r>
      <w:r w:rsidR="00F30663">
        <w:rPr>
          <w:rFonts w:ascii="Century Gothic" w:hAnsi="Century Gothic"/>
          <w:sz w:val="28"/>
          <w:szCs w:val="28"/>
        </w:rPr>
        <w:t>o far it doesn’t look like any changes are needed.</w:t>
      </w:r>
      <w:r>
        <w:rPr>
          <w:rFonts w:ascii="Century Gothic" w:hAnsi="Century Gothic"/>
          <w:sz w:val="28"/>
          <w:szCs w:val="28"/>
        </w:rPr>
        <w:t xml:space="preserve"> </w:t>
      </w:r>
      <w:r w:rsidR="00F30663">
        <w:rPr>
          <w:rFonts w:ascii="Century Gothic" w:hAnsi="Century Gothic"/>
          <w:sz w:val="28"/>
          <w:szCs w:val="28"/>
        </w:rPr>
        <w:t xml:space="preserve">I hope to finish painting the </w:t>
      </w:r>
      <w:r>
        <w:rPr>
          <w:rFonts w:ascii="Century Gothic" w:hAnsi="Century Gothic"/>
          <w:sz w:val="28"/>
          <w:szCs w:val="28"/>
        </w:rPr>
        <w:t>war memorial</w:t>
      </w:r>
      <w:r w:rsidR="00F30663">
        <w:rPr>
          <w:rFonts w:ascii="Century Gothic" w:hAnsi="Century Gothic"/>
          <w:sz w:val="28"/>
          <w:szCs w:val="28"/>
        </w:rPr>
        <w:t xml:space="preserve"> this weekend.</w:t>
      </w:r>
      <w:r>
        <w:rPr>
          <w:rFonts w:ascii="Century Gothic" w:hAnsi="Century Gothic"/>
          <w:sz w:val="28"/>
          <w:szCs w:val="28"/>
        </w:rPr>
        <w:t xml:space="preserve"> </w:t>
      </w:r>
      <w:r w:rsidR="00F30663">
        <w:rPr>
          <w:rFonts w:ascii="Century Gothic" w:hAnsi="Century Gothic"/>
          <w:sz w:val="28"/>
          <w:szCs w:val="28"/>
        </w:rPr>
        <w:t>I attended the Code of Conduct Training Course ran by Simon Fuller the monitoring officer.</w:t>
      </w:r>
    </w:p>
    <w:p w14:paraId="624E5D68" w14:textId="2115A9F4" w:rsidR="00CE489D" w:rsidRDefault="00000000">
      <w:pPr>
        <w:rPr>
          <w:rFonts w:ascii="Century Gothic" w:hAnsi="Century Gothic"/>
          <w:sz w:val="28"/>
          <w:szCs w:val="28"/>
        </w:rPr>
      </w:pPr>
      <w:r>
        <w:rPr>
          <w:rFonts w:ascii="Century Gothic" w:hAnsi="Century Gothic"/>
          <w:sz w:val="28"/>
          <w:szCs w:val="28"/>
        </w:rPr>
        <w:t xml:space="preserve">10. Planning to consider. </w:t>
      </w:r>
    </w:p>
    <w:p w14:paraId="078ED126" w14:textId="320562A6" w:rsidR="00CE63C4" w:rsidRDefault="00F30663">
      <w:pPr>
        <w:rPr>
          <w:rFonts w:ascii="Century Gothic" w:hAnsi="Century Gothic"/>
          <w:sz w:val="28"/>
          <w:szCs w:val="28"/>
        </w:rPr>
      </w:pPr>
      <w:r>
        <w:rPr>
          <w:rFonts w:ascii="Century Gothic" w:hAnsi="Century Gothic"/>
          <w:sz w:val="28"/>
          <w:szCs w:val="28"/>
        </w:rPr>
        <w:t>62/62/25/002</w:t>
      </w:r>
      <w:r w:rsidR="00CE63C4">
        <w:rPr>
          <w:rFonts w:ascii="Century Gothic" w:hAnsi="Century Gothic"/>
          <w:sz w:val="28"/>
          <w:szCs w:val="28"/>
        </w:rPr>
        <w:t xml:space="preserve"> </w:t>
      </w:r>
      <w:r w:rsidR="00CE63C4" w:rsidRPr="00CE63C4">
        <w:rPr>
          <w:rFonts w:ascii="Century Gothic" w:hAnsi="Century Gothic"/>
          <w:sz w:val="28"/>
          <w:szCs w:val="28"/>
        </w:rPr>
        <w:t>Lawful development certificate for the existing use or development (CLEUD) to establish that the continued occupation of the annex in breach of the conditions is lawful and therefore immune from enforcement action</w:t>
      </w:r>
      <w:r w:rsidR="00CE63C4">
        <w:rPr>
          <w:rFonts w:ascii="Century Gothic" w:hAnsi="Century Gothic"/>
          <w:sz w:val="28"/>
          <w:szCs w:val="28"/>
        </w:rPr>
        <w:t xml:space="preserve"> at </w:t>
      </w:r>
      <w:r w:rsidR="00CE63C4" w:rsidRPr="00CE63C4">
        <w:rPr>
          <w:rFonts w:ascii="Century Gothic" w:hAnsi="Century Gothic"/>
          <w:sz w:val="28"/>
          <w:szCs w:val="28"/>
        </w:rPr>
        <w:t xml:space="preserve">The Cottage, </w:t>
      </w:r>
      <w:proofErr w:type="spellStart"/>
      <w:r w:rsidR="00CE63C4" w:rsidRPr="00CE63C4">
        <w:rPr>
          <w:rFonts w:ascii="Century Gothic" w:hAnsi="Century Gothic"/>
          <w:sz w:val="28"/>
          <w:szCs w:val="28"/>
        </w:rPr>
        <w:t>Trentishoe</w:t>
      </w:r>
      <w:proofErr w:type="spellEnd"/>
      <w:r w:rsidR="00CE63C4" w:rsidRPr="00CE63C4">
        <w:rPr>
          <w:rFonts w:ascii="Century Gothic" w:hAnsi="Century Gothic"/>
          <w:sz w:val="28"/>
          <w:szCs w:val="28"/>
        </w:rPr>
        <w:t xml:space="preserve"> Coombe, Road </w:t>
      </w:r>
      <w:proofErr w:type="gramStart"/>
      <w:r w:rsidR="00CE63C4" w:rsidRPr="00CE63C4">
        <w:rPr>
          <w:rFonts w:ascii="Century Gothic" w:hAnsi="Century Gothic"/>
          <w:sz w:val="28"/>
          <w:szCs w:val="28"/>
        </w:rPr>
        <w:t>From</w:t>
      </w:r>
      <w:proofErr w:type="gramEnd"/>
      <w:r w:rsidR="00CE63C4" w:rsidRPr="00CE63C4">
        <w:rPr>
          <w:rFonts w:ascii="Century Gothic" w:hAnsi="Century Gothic"/>
          <w:sz w:val="28"/>
          <w:szCs w:val="28"/>
        </w:rPr>
        <w:t xml:space="preserve"> </w:t>
      </w:r>
      <w:proofErr w:type="spellStart"/>
      <w:r w:rsidR="00CE63C4" w:rsidRPr="00CE63C4">
        <w:rPr>
          <w:rFonts w:ascii="Century Gothic" w:hAnsi="Century Gothic"/>
          <w:sz w:val="28"/>
          <w:szCs w:val="28"/>
        </w:rPr>
        <w:t>Trentishoe</w:t>
      </w:r>
      <w:proofErr w:type="spellEnd"/>
      <w:r w:rsidR="00CE63C4" w:rsidRPr="00CE63C4">
        <w:rPr>
          <w:rFonts w:ascii="Century Gothic" w:hAnsi="Century Gothic"/>
          <w:sz w:val="28"/>
          <w:szCs w:val="28"/>
        </w:rPr>
        <w:t xml:space="preserve"> Down </w:t>
      </w:r>
      <w:proofErr w:type="gramStart"/>
      <w:r w:rsidR="00CE63C4" w:rsidRPr="00CE63C4">
        <w:rPr>
          <w:rFonts w:ascii="Century Gothic" w:hAnsi="Century Gothic"/>
          <w:sz w:val="28"/>
          <w:szCs w:val="28"/>
        </w:rPr>
        <w:t>To</w:t>
      </w:r>
      <w:proofErr w:type="gramEnd"/>
      <w:r w:rsidR="00CE63C4" w:rsidRPr="00CE63C4">
        <w:rPr>
          <w:rFonts w:ascii="Century Gothic" w:hAnsi="Century Gothic"/>
          <w:sz w:val="28"/>
          <w:szCs w:val="28"/>
        </w:rPr>
        <w:t xml:space="preserve"> </w:t>
      </w:r>
      <w:proofErr w:type="spellStart"/>
      <w:r w:rsidR="00CE63C4" w:rsidRPr="00CE63C4">
        <w:rPr>
          <w:rFonts w:ascii="Century Gothic" w:hAnsi="Century Gothic"/>
          <w:sz w:val="28"/>
          <w:szCs w:val="28"/>
        </w:rPr>
        <w:t>Trenti</w:t>
      </w:r>
      <w:proofErr w:type="spellEnd"/>
      <w:r w:rsidR="00CE63C4" w:rsidRPr="00CE63C4">
        <w:rPr>
          <w:rFonts w:ascii="Century Gothic" w:hAnsi="Century Gothic"/>
          <w:sz w:val="28"/>
          <w:szCs w:val="28"/>
        </w:rPr>
        <w:t xml:space="preserve">, </w:t>
      </w:r>
      <w:proofErr w:type="spellStart"/>
      <w:r w:rsidR="00CE63C4" w:rsidRPr="00CE63C4">
        <w:rPr>
          <w:rFonts w:ascii="Century Gothic" w:hAnsi="Century Gothic"/>
          <w:sz w:val="28"/>
          <w:szCs w:val="28"/>
        </w:rPr>
        <w:t>Trentishoe</w:t>
      </w:r>
      <w:proofErr w:type="spellEnd"/>
      <w:r w:rsidR="00CE63C4" w:rsidRPr="00CE63C4">
        <w:rPr>
          <w:rFonts w:ascii="Century Gothic" w:hAnsi="Century Gothic"/>
          <w:sz w:val="28"/>
          <w:szCs w:val="28"/>
        </w:rPr>
        <w:t>, Devon, EX31 4QB</w:t>
      </w:r>
    </w:p>
    <w:p w14:paraId="79A0CC6C" w14:textId="0CFB736B" w:rsidR="00CE63C4" w:rsidRDefault="00CE63C4">
      <w:pPr>
        <w:rPr>
          <w:rFonts w:ascii="Century Gothic" w:hAnsi="Century Gothic"/>
          <w:sz w:val="28"/>
          <w:szCs w:val="28"/>
        </w:rPr>
      </w:pPr>
      <w:r w:rsidRPr="00CE63C4">
        <w:rPr>
          <w:rFonts w:ascii="Century Gothic" w:hAnsi="Century Gothic"/>
          <w:sz w:val="28"/>
          <w:szCs w:val="28"/>
        </w:rPr>
        <w:t>80178</w:t>
      </w:r>
      <w:r>
        <w:rPr>
          <w:rFonts w:ascii="Century Gothic" w:hAnsi="Century Gothic"/>
          <w:sz w:val="28"/>
          <w:szCs w:val="28"/>
        </w:rPr>
        <w:t xml:space="preserve"> </w:t>
      </w:r>
      <w:r w:rsidRPr="00CE63C4">
        <w:rPr>
          <w:rFonts w:ascii="Century Gothic" w:hAnsi="Century Gothic"/>
          <w:sz w:val="28"/>
          <w:szCs w:val="28"/>
        </w:rPr>
        <w:t>Conversion of redundant building to dwelling and associated work</w:t>
      </w:r>
      <w:r>
        <w:rPr>
          <w:rFonts w:ascii="Century Gothic" w:hAnsi="Century Gothic"/>
          <w:sz w:val="28"/>
          <w:szCs w:val="28"/>
        </w:rPr>
        <w:t xml:space="preserve"> at </w:t>
      </w:r>
      <w:r w:rsidRPr="00CE63C4">
        <w:rPr>
          <w:rFonts w:ascii="Century Gothic" w:hAnsi="Century Gothic"/>
          <w:sz w:val="28"/>
          <w:szCs w:val="28"/>
        </w:rPr>
        <w:t xml:space="preserve">Barn South of Beaufort </w:t>
      </w:r>
      <w:proofErr w:type="spellStart"/>
      <w:r w:rsidRPr="00CE63C4">
        <w:rPr>
          <w:rFonts w:ascii="Century Gothic" w:hAnsi="Century Gothic"/>
          <w:sz w:val="28"/>
          <w:szCs w:val="28"/>
        </w:rPr>
        <w:t>Kentisbury</w:t>
      </w:r>
      <w:proofErr w:type="spellEnd"/>
      <w:r w:rsidRPr="00CE63C4">
        <w:rPr>
          <w:rFonts w:ascii="Century Gothic" w:hAnsi="Century Gothic"/>
          <w:sz w:val="28"/>
          <w:szCs w:val="28"/>
        </w:rPr>
        <w:t xml:space="preserve"> Barnstaple Devon EX31 4NT</w:t>
      </w:r>
    </w:p>
    <w:p w14:paraId="7362413C" w14:textId="77777777" w:rsidR="00CE489D" w:rsidRDefault="00000000">
      <w:pPr>
        <w:rPr>
          <w:rFonts w:ascii="Century Gothic" w:hAnsi="Century Gothic"/>
          <w:sz w:val="28"/>
          <w:szCs w:val="28"/>
        </w:rPr>
      </w:pPr>
      <w:r>
        <w:rPr>
          <w:rFonts w:ascii="Century Gothic" w:hAnsi="Century Gothic"/>
          <w:sz w:val="28"/>
          <w:szCs w:val="28"/>
        </w:rPr>
        <w:t>11. Planning Decisions:</w:t>
      </w:r>
    </w:p>
    <w:p w14:paraId="1B6D8E90" w14:textId="77777777" w:rsidR="00CE489D" w:rsidRDefault="00000000">
      <w:pPr>
        <w:spacing w:after="0"/>
        <w:rPr>
          <w:rFonts w:ascii="Century Gothic" w:hAnsi="Century Gothic"/>
          <w:color w:val="000000" w:themeColor="text1"/>
          <w:sz w:val="28"/>
          <w:szCs w:val="28"/>
        </w:rPr>
      </w:pPr>
      <w:r>
        <w:rPr>
          <w:rFonts w:ascii="Century Gothic" w:hAnsi="Century Gothic"/>
          <w:color w:val="000000" w:themeColor="text1"/>
          <w:sz w:val="28"/>
          <w:szCs w:val="28"/>
        </w:rPr>
        <w:lastRenderedPageBreak/>
        <w:t>12. Finance</w:t>
      </w:r>
      <w:r>
        <w:rPr>
          <w:rFonts w:ascii="Century Gothic" w:hAnsi="Century Gothic"/>
          <w:sz w:val="28"/>
          <w:szCs w:val="28"/>
        </w:rPr>
        <w:t xml:space="preserve"> Balances will be tabled.</w:t>
      </w:r>
    </w:p>
    <w:p w14:paraId="5502F637" w14:textId="14A197DC" w:rsidR="00CE489D" w:rsidRDefault="00000000">
      <w:pPr>
        <w:spacing w:after="0"/>
        <w:rPr>
          <w:rFonts w:ascii="Century Gothic" w:hAnsi="Century Gothic"/>
          <w:color w:val="000000" w:themeColor="text1"/>
          <w:sz w:val="28"/>
          <w:szCs w:val="28"/>
        </w:rPr>
      </w:pPr>
      <w:r>
        <w:rPr>
          <w:rFonts w:ascii="Century Gothic" w:hAnsi="Century Gothic"/>
          <w:color w:val="000000" w:themeColor="text1"/>
          <w:sz w:val="28"/>
          <w:szCs w:val="28"/>
        </w:rPr>
        <w:t>Treasurers account £</w:t>
      </w:r>
      <w:r w:rsidR="0052133D">
        <w:rPr>
          <w:rFonts w:ascii="Century Gothic" w:hAnsi="Century Gothic"/>
          <w:color w:val="000000" w:themeColor="text1"/>
          <w:sz w:val="28"/>
          <w:szCs w:val="28"/>
        </w:rPr>
        <w:t>8,927.98</w:t>
      </w:r>
    </w:p>
    <w:p w14:paraId="5A11F00A" w14:textId="7D3296CE" w:rsidR="0052133D" w:rsidRDefault="00000000">
      <w:pPr>
        <w:spacing w:after="0"/>
        <w:rPr>
          <w:rFonts w:ascii="Century Gothic" w:hAnsi="Century Gothic"/>
          <w:color w:val="000000" w:themeColor="text1"/>
          <w:sz w:val="28"/>
          <w:szCs w:val="28"/>
        </w:rPr>
      </w:pPr>
      <w:r>
        <w:rPr>
          <w:rFonts w:ascii="Century Gothic" w:hAnsi="Century Gothic"/>
          <w:color w:val="000000" w:themeColor="text1"/>
          <w:sz w:val="28"/>
          <w:szCs w:val="28"/>
        </w:rPr>
        <w:t>Business Bank Account £3,</w:t>
      </w:r>
      <w:r w:rsidR="0052133D">
        <w:rPr>
          <w:rFonts w:ascii="Century Gothic" w:hAnsi="Century Gothic"/>
          <w:color w:val="000000" w:themeColor="text1"/>
          <w:sz w:val="28"/>
          <w:szCs w:val="28"/>
        </w:rPr>
        <w:t>187.28</w:t>
      </w:r>
    </w:p>
    <w:p w14:paraId="0C33AAD6" w14:textId="77777777" w:rsidR="00CE489D" w:rsidRDefault="00CE489D">
      <w:pPr>
        <w:spacing w:after="0"/>
        <w:rPr>
          <w:rFonts w:ascii="Century Gothic" w:hAnsi="Century Gothic"/>
          <w:color w:val="000000" w:themeColor="text1"/>
          <w:sz w:val="28"/>
          <w:szCs w:val="28"/>
        </w:rPr>
      </w:pPr>
    </w:p>
    <w:p w14:paraId="352D82B9" w14:textId="77777777" w:rsidR="00CE489D" w:rsidRDefault="00000000">
      <w:pPr>
        <w:rPr>
          <w:rFonts w:ascii="Century Gothic" w:hAnsi="Century Gothic"/>
          <w:sz w:val="28"/>
          <w:szCs w:val="28"/>
        </w:rPr>
      </w:pPr>
      <w:r>
        <w:rPr>
          <w:rFonts w:ascii="Century Gothic" w:hAnsi="Century Gothic"/>
          <w:sz w:val="28"/>
          <w:szCs w:val="28"/>
        </w:rPr>
        <w:t>13. To approve the following payments:</w:t>
      </w:r>
    </w:p>
    <w:p w14:paraId="2DFCC8C7" w14:textId="3F007561" w:rsidR="00CE489D" w:rsidRDefault="00000000">
      <w:pPr>
        <w:rPr>
          <w:rFonts w:ascii="Century Gothic" w:hAnsi="Century Gothic"/>
          <w:sz w:val="28"/>
          <w:szCs w:val="28"/>
        </w:rPr>
      </w:pPr>
      <w:r>
        <w:rPr>
          <w:rFonts w:ascii="Century Gothic" w:hAnsi="Century Gothic"/>
          <w:sz w:val="28"/>
          <w:szCs w:val="28"/>
        </w:rPr>
        <w:t>1</w:t>
      </w:r>
      <w:r w:rsidR="00CE63C4">
        <w:rPr>
          <w:rFonts w:ascii="Century Gothic" w:hAnsi="Century Gothic"/>
          <w:sz w:val="28"/>
          <w:szCs w:val="28"/>
        </w:rPr>
        <w:t>2</w:t>
      </w:r>
      <w:r>
        <w:rPr>
          <w:rFonts w:ascii="Century Gothic" w:hAnsi="Century Gothic"/>
          <w:sz w:val="28"/>
          <w:szCs w:val="28"/>
        </w:rPr>
        <w:t xml:space="preserve"> hours payment for parish Clerk plus £9.</w:t>
      </w:r>
      <w:proofErr w:type="gramStart"/>
      <w:r>
        <w:rPr>
          <w:rFonts w:ascii="Century Gothic" w:hAnsi="Century Gothic"/>
          <w:sz w:val="28"/>
          <w:szCs w:val="28"/>
        </w:rPr>
        <w:t>60  travel</w:t>
      </w:r>
      <w:proofErr w:type="gramEnd"/>
      <w:r>
        <w:rPr>
          <w:rFonts w:ascii="Century Gothic" w:hAnsi="Century Gothic"/>
          <w:sz w:val="28"/>
          <w:szCs w:val="28"/>
        </w:rPr>
        <w:t xml:space="preserve"> allowance.  </w:t>
      </w:r>
    </w:p>
    <w:p w14:paraId="0F676B90" w14:textId="77777777" w:rsidR="0052133D" w:rsidRDefault="00000000">
      <w:pPr>
        <w:rPr>
          <w:rFonts w:ascii="Century Gothic" w:hAnsi="Century Gothic"/>
          <w:sz w:val="28"/>
          <w:szCs w:val="28"/>
        </w:rPr>
      </w:pPr>
      <w:r>
        <w:rPr>
          <w:rFonts w:ascii="Century Gothic" w:hAnsi="Century Gothic"/>
          <w:sz w:val="28"/>
          <w:szCs w:val="28"/>
        </w:rPr>
        <w:t>Georgie Edgington £</w:t>
      </w:r>
      <w:r w:rsidR="0052133D">
        <w:rPr>
          <w:rFonts w:ascii="Century Gothic" w:hAnsi="Century Gothic"/>
          <w:sz w:val="28"/>
          <w:szCs w:val="28"/>
        </w:rPr>
        <w:t xml:space="preserve">170 </w:t>
      </w:r>
    </w:p>
    <w:p w14:paraId="625DB372" w14:textId="546F0426" w:rsidR="00CE489D" w:rsidRDefault="00000000">
      <w:pPr>
        <w:rPr>
          <w:rFonts w:ascii="Century Gothic" w:hAnsi="Century Gothic"/>
          <w:sz w:val="28"/>
          <w:szCs w:val="28"/>
        </w:rPr>
      </w:pPr>
      <w:r>
        <w:rPr>
          <w:rFonts w:ascii="Century Gothic" w:hAnsi="Century Gothic"/>
          <w:sz w:val="28"/>
          <w:szCs w:val="28"/>
        </w:rPr>
        <w:t>1</w:t>
      </w:r>
      <w:r w:rsidR="0052133D">
        <w:rPr>
          <w:rFonts w:ascii="Century Gothic" w:hAnsi="Century Gothic"/>
          <w:sz w:val="28"/>
          <w:szCs w:val="28"/>
        </w:rPr>
        <w:t>3</w:t>
      </w:r>
      <w:r>
        <w:rPr>
          <w:rFonts w:ascii="Century Gothic" w:hAnsi="Century Gothic"/>
          <w:sz w:val="28"/>
          <w:szCs w:val="28"/>
        </w:rPr>
        <w:t>. Items raised by Councillors / Clerk.</w:t>
      </w:r>
    </w:p>
    <w:p w14:paraId="3FBA059D" w14:textId="6FFDFEF6" w:rsidR="00CE489D" w:rsidRDefault="00000000">
      <w:pPr>
        <w:rPr>
          <w:rFonts w:ascii="Century Gothic" w:hAnsi="Century Gothic"/>
          <w:sz w:val="28"/>
          <w:szCs w:val="28"/>
        </w:rPr>
      </w:pPr>
      <w:r>
        <w:rPr>
          <w:rFonts w:ascii="Century Gothic" w:hAnsi="Century Gothic"/>
          <w:sz w:val="28"/>
          <w:szCs w:val="28"/>
        </w:rPr>
        <w:t>1</w:t>
      </w:r>
      <w:r w:rsidR="0052133D">
        <w:rPr>
          <w:rFonts w:ascii="Century Gothic" w:hAnsi="Century Gothic"/>
          <w:sz w:val="28"/>
          <w:szCs w:val="28"/>
        </w:rPr>
        <w:t>4</w:t>
      </w:r>
      <w:r>
        <w:rPr>
          <w:rFonts w:ascii="Century Gothic" w:hAnsi="Century Gothic"/>
          <w:sz w:val="28"/>
          <w:szCs w:val="28"/>
        </w:rPr>
        <w:t>. Urgent items received between the publication of the Agenda and the Parish Council Meeting.</w:t>
      </w:r>
    </w:p>
    <w:p w14:paraId="5E7632C6" w14:textId="57F20A82" w:rsidR="00CE489D" w:rsidRDefault="00000000">
      <w:pPr>
        <w:rPr>
          <w:rFonts w:ascii="Century Gothic" w:hAnsi="Century Gothic"/>
          <w:sz w:val="28"/>
          <w:szCs w:val="28"/>
        </w:rPr>
      </w:pPr>
      <w:r>
        <w:rPr>
          <w:rFonts w:ascii="Century Gothic" w:hAnsi="Century Gothic"/>
          <w:sz w:val="28"/>
          <w:szCs w:val="28"/>
        </w:rPr>
        <w:t>1</w:t>
      </w:r>
      <w:r w:rsidR="0052133D">
        <w:rPr>
          <w:rFonts w:ascii="Century Gothic" w:hAnsi="Century Gothic"/>
          <w:sz w:val="28"/>
          <w:szCs w:val="28"/>
        </w:rPr>
        <w:t>5</w:t>
      </w:r>
      <w:r>
        <w:rPr>
          <w:rFonts w:ascii="Century Gothic" w:hAnsi="Century Gothic"/>
          <w:sz w:val="28"/>
          <w:szCs w:val="28"/>
        </w:rPr>
        <w:t>. Any other Matters</w:t>
      </w:r>
    </w:p>
    <w:p w14:paraId="7786AE7E" w14:textId="76372016" w:rsidR="00CE489D" w:rsidRDefault="00000000">
      <w:pPr>
        <w:rPr>
          <w:rFonts w:ascii="Century Gothic" w:hAnsi="Century Gothic"/>
          <w:sz w:val="28"/>
          <w:szCs w:val="28"/>
        </w:rPr>
      </w:pPr>
      <w:r>
        <w:rPr>
          <w:rFonts w:ascii="Century Gothic" w:hAnsi="Century Gothic"/>
          <w:sz w:val="28"/>
          <w:szCs w:val="28"/>
        </w:rPr>
        <w:t>1</w:t>
      </w:r>
      <w:r w:rsidR="0052133D">
        <w:rPr>
          <w:rFonts w:ascii="Century Gothic" w:hAnsi="Century Gothic"/>
          <w:sz w:val="28"/>
          <w:szCs w:val="28"/>
        </w:rPr>
        <w:t>6</w:t>
      </w:r>
      <w:r>
        <w:rPr>
          <w:rFonts w:ascii="Century Gothic" w:hAnsi="Century Gothic"/>
          <w:sz w:val="28"/>
          <w:szCs w:val="28"/>
        </w:rPr>
        <w:t xml:space="preserve">. To Agree the date of the next meeting </w:t>
      </w:r>
    </w:p>
    <w:p w14:paraId="04E10C71" w14:textId="77777777" w:rsidR="00CE489D" w:rsidRDefault="00000000">
      <w:pPr>
        <w:rPr>
          <w:rFonts w:ascii="Century Gothic" w:hAnsi="Century Gothic"/>
          <w:sz w:val="28"/>
          <w:szCs w:val="28"/>
        </w:rPr>
      </w:pPr>
      <w:r>
        <w:rPr>
          <w:rFonts w:ascii="Century Gothic" w:hAnsi="Century Gothic"/>
          <w:sz w:val="28"/>
          <w:szCs w:val="28"/>
        </w:rPr>
        <w:t>Part 2.  Confidential Matters.</w:t>
      </w:r>
    </w:p>
    <w:p w14:paraId="48A6F77C" w14:textId="3F3B8B65" w:rsidR="00CE489D" w:rsidRDefault="00000000">
      <w:pPr>
        <w:rPr>
          <w:rFonts w:ascii="Century Gothic" w:hAnsi="Century Gothic"/>
          <w:sz w:val="28"/>
          <w:szCs w:val="28"/>
        </w:rPr>
      </w:pPr>
      <w:r>
        <w:rPr>
          <w:rFonts w:ascii="Century Gothic" w:hAnsi="Century Gothic"/>
          <w:sz w:val="28"/>
          <w:szCs w:val="28"/>
        </w:rPr>
        <w:t>1</w:t>
      </w:r>
      <w:r w:rsidR="0052133D">
        <w:rPr>
          <w:rFonts w:ascii="Century Gothic" w:hAnsi="Century Gothic"/>
          <w:sz w:val="28"/>
          <w:szCs w:val="28"/>
        </w:rPr>
        <w:t>7</w:t>
      </w:r>
      <w:r>
        <w:rPr>
          <w:rFonts w:ascii="Century Gothic" w:hAnsi="Century Gothic"/>
          <w:sz w:val="28"/>
          <w:szCs w:val="28"/>
        </w:rPr>
        <w:t>. Anything to confidential for the main meeting.</w:t>
      </w:r>
    </w:p>
    <w:p w14:paraId="48711EDF" w14:textId="77777777" w:rsidR="00CE489D" w:rsidRDefault="00CE489D">
      <w:pPr>
        <w:rPr>
          <w:rFonts w:ascii="Century Gothic" w:hAnsi="Century Gothic"/>
          <w:sz w:val="28"/>
          <w:szCs w:val="28"/>
        </w:rPr>
      </w:pPr>
    </w:p>
    <w:sectPr w:rsidR="00CE489D">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9D"/>
    <w:rsid w:val="0052133D"/>
    <w:rsid w:val="00CE489D"/>
    <w:rsid w:val="00CE63C4"/>
    <w:rsid w:val="00F30663"/>
    <w:rsid w:val="00F529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2AC7"/>
  <w15:docId w15:val="{8A41F875-2D7D-49F8-9F51-B35AD86E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525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2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52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52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52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52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52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52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52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525F0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525F0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525F0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525F06"/>
    <w:rPr>
      <w:i/>
      <w:iCs/>
      <w:color w:val="404040" w:themeColor="text1" w:themeTint="BF"/>
    </w:rPr>
  </w:style>
  <w:style w:type="character" w:styleId="IntenseEmphasis">
    <w:name w:val="Intense Emphasis"/>
    <w:basedOn w:val="DefaultParagraphFont"/>
    <w:uiPriority w:val="21"/>
    <w:qFormat/>
    <w:rsid w:val="00525F06"/>
    <w:rPr>
      <w:i/>
      <w:iCs/>
      <w:color w:val="0F4761" w:themeColor="accent1" w:themeShade="BF"/>
    </w:rPr>
  </w:style>
  <w:style w:type="character" w:customStyle="1" w:styleId="IntenseQuoteChar">
    <w:name w:val="Intense Quote Char"/>
    <w:basedOn w:val="DefaultParagraphFont"/>
    <w:link w:val="IntenseQuote"/>
    <w:uiPriority w:val="30"/>
    <w:qFormat/>
    <w:rsid w:val="00525F06"/>
    <w:rPr>
      <w:i/>
      <w:iCs/>
      <w:color w:val="0F4761" w:themeColor="accent1" w:themeShade="BF"/>
    </w:rPr>
  </w:style>
  <w:style w:type="character" w:styleId="IntenseReference">
    <w:name w:val="Intense Reference"/>
    <w:basedOn w:val="DefaultParagraphFont"/>
    <w:uiPriority w:val="32"/>
    <w:qFormat/>
    <w:rsid w:val="00525F06"/>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525F06"/>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2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F06"/>
    <w:pPr>
      <w:spacing w:before="160"/>
      <w:jc w:val="center"/>
    </w:pPr>
    <w:rPr>
      <w:i/>
      <w:iCs/>
      <w:color w:val="404040" w:themeColor="text1" w:themeTint="BF"/>
    </w:rPr>
  </w:style>
  <w:style w:type="paragraph" w:styleId="ListParagraph">
    <w:name w:val="List Paragraph"/>
    <w:basedOn w:val="Normal"/>
    <w:uiPriority w:val="34"/>
    <w:qFormat/>
    <w:rsid w:val="00525F06"/>
    <w:pPr>
      <w:ind w:left="720"/>
      <w:contextualSpacing/>
    </w:pPr>
  </w:style>
  <w:style w:type="paragraph" w:styleId="IntenseQuote">
    <w:name w:val="Intense Quote"/>
    <w:basedOn w:val="Normal"/>
    <w:next w:val="Normal"/>
    <w:link w:val="IntenseQuoteChar"/>
    <w:uiPriority w:val="30"/>
    <w:qFormat/>
    <w:rsid w:val="00525F0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dc:description/>
  <cp:lastModifiedBy>Daniel Bleasdale</cp:lastModifiedBy>
  <cp:revision>2</cp:revision>
  <dcterms:created xsi:type="dcterms:W3CDTF">2025-07-03T20:33:00Z</dcterms:created>
  <dcterms:modified xsi:type="dcterms:W3CDTF">2025-07-03T20:33:00Z</dcterms:modified>
  <dc:language>en-GB</dc:language>
</cp:coreProperties>
</file>