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296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101CC815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KTPC.online</w:t>
      </w:r>
    </w:p>
    <w:p w14:paraId="3B347AF6" w14:textId="4B65C263" w:rsidR="00CE489D" w:rsidRPr="006C5AF1" w:rsidRDefault="00000000" w:rsidP="0016348C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proofErr w:type="gramStart"/>
      <w:r w:rsidR="0016348C">
        <w:rPr>
          <w:rFonts w:ascii="Century Gothic" w:hAnsi="Century Gothic"/>
          <w:b/>
          <w:bCs/>
          <w:sz w:val="28"/>
          <w:szCs w:val="28"/>
        </w:rPr>
        <w:t>13</w:t>
      </w:r>
      <w:r w:rsidR="0016348C" w:rsidRPr="0016348C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16348C">
        <w:rPr>
          <w:rFonts w:ascii="Century Gothic" w:hAnsi="Century Gothic"/>
          <w:b/>
          <w:bCs/>
          <w:sz w:val="28"/>
          <w:szCs w:val="28"/>
        </w:rPr>
        <w:t>April</w:t>
      </w:r>
      <w:r w:rsidR="006C5AF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202</w:t>
      </w:r>
      <w:r w:rsidR="00A97917">
        <w:rPr>
          <w:rFonts w:ascii="Century Gothic" w:hAnsi="Century Gothic"/>
          <w:b/>
          <w:bCs/>
          <w:sz w:val="28"/>
          <w:szCs w:val="28"/>
        </w:rPr>
        <w:t>6</w:t>
      </w:r>
    </w:p>
    <w:p w14:paraId="675E0515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 Public Participation.</w:t>
      </w:r>
    </w:p>
    <w:p w14:paraId="61DA1E70" w14:textId="6B1B0A26" w:rsidR="00E40D1B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Apologies for Absence.</w:t>
      </w:r>
    </w:p>
    <w:p w14:paraId="21E0288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Declarations of Interest.</w:t>
      </w:r>
    </w:p>
    <w:p w14:paraId="2F7E967C" w14:textId="6E60954C" w:rsidR="00CE489D" w:rsidRPr="006A589E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 To approve the Minutes of the </w:t>
      </w:r>
      <w:r w:rsidR="0016348C">
        <w:rPr>
          <w:rFonts w:ascii="Century Gothic" w:hAnsi="Century Gothic"/>
          <w:sz w:val="28"/>
          <w:szCs w:val="28"/>
        </w:rPr>
        <w:t>2</w:t>
      </w:r>
      <w:r w:rsidR="0016348C" w:rsidRPr="0016348C">
        <w:rPr>
          <w:rFonts w:ascii="Century Gothic" w:hAnsi="Century Gothic"/>
          <w:sz w:val="28"/>
          <w:szCs w:val="28"/>
          <w:vertAlign w:val="superscript"/>
        </w:rPr>
        <w:t>nd</w:t>
      </w:r>
      <w:r>
        <w:rPr>
          <w:rFonts w:ascii="Century Gothic" w:hAnsi="Century Gothic"/>
          <w:sz w:val="28"/>
          <w:szCs w:val="28"/>
        </w:rPr>
        <w:t xml:space="preserve"> of</w:t>
      </w:r>
      <w:r w:rsidR="006A589E">
        <w:rPr>
          <w:rFonts w:ascii="Century Gothic" w:hAnsi="Century Gothic"/>
          <w:sz w:val="28"/>
          <w:szCs w:val="28"/>
        </w:rPr>
        <w:t xml:space="preserve"> </w:t>
      </w:r>
      <w:r w:rsidR="0016348C">
        <w:rPr>
          <w:rFonts w:ascii="Century Gothic" w:hAnsi="Century Gothic"/>
          <w:sz w:val="28"/>
          <w:szCs w:val="28"/>
        </w:rPr>
        <w:t>March</w:t>
      </w:r>
      <w:r>
        <w:rPr>
          <w:rFonts w:ascii="Century Gothic" w:hAnsi="Century Gothic"/>
          <w:sz w:val="28"/>
          <w:szCs w:val="28"/>
        </w:rPr>
        <w:t xml:space="preserve"> 202</w:t>
      </w:r>
      <w:r w:rsidR="007622F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 xml:space="preserve"> meeting.</w:t>
      </w:r>
    </w:p>
    <w:p w14:paraId="265FE0A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Matters Arising from the Minutes.</w:t>
      </w:r>
    </w:p>
    <w:p w14:paraId="473B0737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Police Report:</w:t>
      </w:r>
    </w:p>
    <w:p w14:paraId="3E90B5E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County Councillor report, Mrs A Davis:</w:t>
      </w:r>
    </w:p>
    <w:p w14:paraId="50A022F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District Councillors M Prowse:</w:t>
      </w:r>
    </w:p>
    <w:p w14:paraId="4F333D18" w14:textId="780FF4A2" w:rsidR="00DC5354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9. Clerk’s actions from the last meeting not mentioned elsewhere on the </w:t>
      </w:r>
      <w:proofErr w:type="gramStart"/>
      <w:r>
        <w:rPr>
          <w:rFonts w:ascii="Century Gothic" w:hAnsi="Century Gothic"/>
          <w:sz w:val="28"/>
          <w:szCs w:val="28"/>
        </w:rPr>
        <w:t>Agenda</w:t>
      </w:r>
      <w:proofErr w:type="gramEnd"/>
      <w:r>
        <w:rPr>
          <w:rFonts w:ascii="Century Gothic" w:hAnsi="Century Gothic"/>
          <w:sz w:val="28"/>
          <w:szCs w:val="28"/>
        </w:rPr>
        <w:t>:</w:t>
      </w:r>
      <w:r w:rsidR="00DC5354">
        <w:rPr>
          <w:rFonts w:ascii="Century Gothic" w:hAnsi="Century Gothic"/>
          <w:sz w:val="28"/>
          <w:szCs w:val="28"/>
        </w:rPr>
        <w:t xml:space="preserve"> The Clerk </w:t>
      </w:r>
      <w:r w:rsidR="0016348C">
        <w:rPr>
          <w:rFonts w:ascii="Century Gothic" w:hAnsi="Century Gothic"/>
          <w:sz w:val="28"/>
          <w:szCs w:val="28"/>
        </w:rPr>
        <w:t>sent</w:t>
      </w:r>
      <w:r w:rsidR="00A97917">
        <w:rPr>
          <w:rFonts w:ascii="Century Gothic" w:hAnsi="Century Gothic"/>
          <w:sz w:val="28"/>
          <w:szCs w:val="28"/>
        </w:rPr>
        <w:t xml:space="preserve"> the 50% grant bus shelters</w:t>
      </w:r>
      <w:r w:rsidR="00946F18">
        <w:rPr>
          <w:rFonts w:ascii="Century Gothic" w:hAnsi="Century Gothic"/>
          <w:sz w:val="28"/>
          <w:szCs w:val="28"/>
        </w:rPr>
        <w:t xml:space="preserve"> documentation</w:t>
      </w:r>
      <w:r w:rsidR="0016348C">
        <w:rPr>
          <w:rFonts w:ascii="Century Gothic" w:hAnsi="Century Gothic"/>
          <w:sz w:val="28"/>
          <w:szCs w:val="28"/>
        </w:rPr>
        <w:t xml:space="preserve"> to Devon County Council</w:t>
      </w:r>
      <w:r w:rsidR="00A97917">
        <w:rPr>
          <w:rFonts w:ascii="Century Gothic" w:hAnsi="Century Gothic"/>
          <w:sz w:val="28"/>
          <w:szCs w:val="28"/>
        </w:rPr>
        <w:t xml:space="preserve">. </w:t>
      </w:r>
      <w:r w:rsidR="0016348C">
        <w:rPr>
          <w:rFonts w:ascii="Century Gothic" w:hAnsi="Century Gothic"/>
          <w:sz w:val="28"/>
          <w:szCs w:val="28"/>
        </w:rPr>
        <w:t>The Clerk has written to Defra regarding the Himalayan Balsam. Books have been secured for the bus shelter library. The Clerk has applied for grants for the playground fencing.</w:t>
      </w:r>
    </w:p>
    <w:p w14:paraId="624E5D68" w14:textId="408526EE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10. Planning to consider. </w:t>
      </w:r>
    </w:p>
    <w:p w14:paraId="177AEDA9" w14:textId="33ECC22D" w:rsidR="0016348C" w:rsidRDefault="00CE27B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None </w:t>
      </w:r>
    </w:p>
    <w:p w14:paraId="230E80C7" w14:textId="31394134" w:rsidR="0016348C" w:rsidRDefault="00C96C5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11. Panning decided: </w:t>
      </w:r>
    </w:p>
    <w:p w14:paraId="7B57C08B" w14:textId="052E3E5F" w:rsidR="006359F2" w:rsidRDefault="006359F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None</w:t>
      </w:r>
    </w:p>
    <w:p w14:paraId="156DDF74" w14:textId="68A68171" w:rsidR="00A97917" w:rsidRDefault="00A9791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C96C5C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. </w:t>
      </w:r>
      <w:r w:rsidRPr="00A97917">
        <w:rPr>
          <w:rFonts w:ascii="Century Gothic" w:hAnsi="Century Gothic"/>
          <w:sz w:val="28"/>
          <w:szCs w:val="28"/>
        </w:rPr>
        <w:t>Himalayan Balsam</w:t>
      </w:r>
      <w:r>
        <w:rPr>
          <w:rFonts w:ascii="Century Gothic" w:hAnsi="Century Gothic"/>
          <w:sz w:val="28"/>
          <w:szCs w:val="28"/>
        </w:rPr>
        <w:t>.</w:t>
      </w:r>
    </w:p>
    <w:p w14:paraId="23BEBCB4" w14:textId="2F5DB845" w:rsidR="00CE27BB" w:rsidRDefault="00CE27B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13. Yearly finances.</w:t>
      </w:r>
    </w:p>
    <w:p w14:paraId="1B6D8E90" w14:textId="0A27209E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</w:t>
      </w:r>
      <w:r w:rsidR="00CE27BB">
        <w:rPr>
          <w:rFonts w:ascii="Century Gothic" w:hAnsi="Century Gothic"/>
          <w:color w:val="000000" w:themeColor="text1"/>
          <w:sz w:val="28"/>
          <w:szCs w:val="28"/>
        </w:rPr>
        <w:t>4</w:t>
      </w:r>
      <w:r>
        <w:rPr>
          <w:rFonts w:ascii="Century Gothic" w:hAnsi="Century Gothic"/>
          <w:color w:val="000000" w:themeColor="text1"/>
          <w:sz w:val="28"/>
          <w:szCs w:val="28"/>
        </w:rPr>
        <w:t>.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02F637" w14:textId="1254E350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Treasurers account £</w:t>
      </w:r>
      <w:r w:rsidR="00CE27BB">
        <w:rPr>
          <w:rFonts w:ascii="Century Gothic" w:hAnsi="Century Gothic"/>
          <w:color w:val="000000" w:themeColor="text1"/>
          <w:sz w:val="28"/>
          <w:szCs w:val="28"/>
        </w:rPr>
        <w:t>6901.54</w:t>
      </w:r>
    </w:p>
    <w:p w14:paraId="33C6E9DD" w14:textId="5A381EA3" w:rsidR="00830623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</w:t>
      </w:r>
      <w:r w:rsidR="00CE27BB">
        <w:rPr>
          <w:rFonts w:ascii="Century Gothic" w:hAnsi="Century Gothic"/>
          <w:color w:val="000000" w:themeColor="text1"/>
          <w:sz w:val="28"/>
          <w:szCs w:val="28"/>
        </w:rPr>
        <w:t>3,201.98</w:t>
      </w:r>
    </w:p>
    <w:p w14:paraId="0C33AAD6" w14:textId="77777777" w:rsidR="00CE489D" w:rsidRDefault="00CE489D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352D82B9" w14:textId="661A3D81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1</w:t>
      </w:r>
      <w:r w:rsidR="00CE27BB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 To approve the following payments:</w:t>
      </w:r>
      <w:r w:rsidR="00CE27BB">
        <w:rPr>
          <w:rFonts w:ascii="Century Gothic" w:hAnsi="Century Gothic"/>
          <w:sz w:val="28"/>
          <w:szCs w:val="28"/>
        </w:rPr>
        <w:t xml:space="preserve"> </w:t>
      </w:r>
    </w:p>
    <w:p w14:paraId="4E4E8C83" w14:textId="2324812C" w:rsidR="00CE27BB" w:rsidRDefault="00CE27B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DALC £158.73</w:t>
      </w:r>
    </w:p>
    <w:p w14:paraId="1C87363C" w14:textId="2AD8BFE5" w:rsidR="00CE27BB" w:rsidRDefault="00CE27B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Charles Laramey £1020</w:t>
      </w:r>
    </w:p>
    <w:p w14:paraId="184AA030" w14:textId="59BACDAA" w:rsidR="006A589E" w:rsidRDefault="00000000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8549F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 hours payment for parish Clerk plus £9.</w:t>
      </w:r>
      <w:proofErr w:type="gramStart"/>
      <w:r>
        <w:rPr>
          <w:rFonts w:ascii="Century Gothic" w:hAnsi="Century Gothic"/>
          <w:sz w:val="28"/>
          <w:szCs w:val="28"/>
        </w:rPr>
        <w:t>60  travel</w:t>
      </w:r>
      <w:proofErr w:type="gramEnd"/>
      <w:r>
        <w:rPr>
          <w:rFonts w:ascii="Century Gothic" w:hAnsi="Century Gothic"/>
          <w:sz w:val="28"/>
          <w:szCs w:val="28"/>
        </w:rPr>
        <w:t xml:space="preserve"> allowance.</w:t>
      </w:r>
    </w:p>
    <w:p w14:paraId="625DB372" w14:textId="25620EE2" w:rsidR="00CE489D" w:rsidRDefault="00E925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CE27BB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. Items raised by Councillors / Clerk.</w:t>
      </w:r>
    </w:p>
    <w:p w14:paraId="3FBA059D" w14:textId="16341B70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CE27BB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</w:rPr>
        <w:t>. Urgent items received between the publication of the Agenda and the Parish Council Meeting.</w:t>
      </w:r>
    </w:p>
    <w:p w14:paraId="5E7632C6" w14:textId="64117903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CE27BB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. Any other Matters</w:t>
      </w:r>
    </w:p>
    <w:p w14:paraId="7786AE7E" w14:textId="1143F3A1" w:rsidR="00CE489D" w:rsidRDefault="00CE27B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19</w:t>
      </w:r>
      <w:r w:rsidR="006A589E">
        <w:rPr>
          <w:rFonts w:ascii="Century Gothic" w:hAnsi="Century Gothic"/>
          <w:sz w:val="28"/>
          <w:szCs w:val="28"/>
        </w:rPr>
        <w:t xml:space="preserve">. To Agree the date of the next meeting </w:t>
      </w:r>
    </w:p>
    <w:p w14:paraId="04E10C7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2.  Confidential Matters.</w:t>
      </w:r>
    </w:p>
    <w:p w14:paraId="48A6F77C" w14:textId="76C1AF16" w:rsidR="00CE489D" w:rsidRDefault="006A753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CE27BB">
        <w:rPr>
          <w:rFonts w:ascii="Century Gothic" w:hAnsi="Century Gothic"/>
          <w:sz w:val="28"/>
          <w:szCs w:val="28"/>
        </w:rPr>
        <w:t>0</w:t>
      </w:r>
      <w:r w:rsidR="006A589E">
        <w:rPr>
          <w:rFonts w:ascii="Century Gothic" w:hAnsi="Century Gothic"/>
          <w:sz w:val="28"/>
          <w:szCs w:val="28"/>
        </w:rPr>
        <w:t>. Anything to</w:t>
      </w:r>
      <w:r w:rsidR="00834438">
        <w:rPr>
          <w:rFonts w:ascii="Century Gothic" w:hAnsi="Century Gothic"/>
          <w:sz w:val="28"/>
          <w:szCs w:val="28"/>
        </w:rPr>
        <w:t>o</w:t>
      </w:r>
      <w:r w:rsidR="006A589E">
        <w:rPr>
          <w:rFonts w:ascii="Century Gothic" w:hAnsi="Century Gothic"/>
          <w:sz w:val="28"/>
          <w:szCs w:val="28"/>
        </w:rPr>
        <w:t xml:space="preserve"> confidential for the main meeting.</w:t>
      </w:r>
    </w:p>
    <w:p w14:paraId="48711EDF" w14:textId="77777777" w:rsidR="00CE489D" w:rsidRDefault="00CE489D">
      <w:pPr>
        <w:rPr>
          <w:rFonts w:ascii="Century Gothic" w:hAnsi="Century Gothic"/>
          <w:sz w:val="28"/>
          <w:szCs w:val="28"/>
        </w:rPr>
      </w:pPr>
    </w:p>
    <w:sectPr w:rsidR="00CE48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D"/>
    <w:rsid w:val="00057130"/>
    <w:rsid w:val="00097491"/>
    <w:rsid w:val="000C582C"/>
    <w:rsid w:val="001019F5"/>
    <w:rsid w:val="00121F61"/>
    <w:rsid w:val="0016348C"/>
    <w:rsid w:val="0018423A"/>
    <w:rsid w:val="003161BF"/>
    <w:rsid w:val="004C4A20"/>
    <w:rsid w:val="0052133D"/>
    <w:rsid w:val="005A44D0"/>
    <w:rsid w:val="005E4C3C"/>
    <w:rsid w:val="006063B9"/>
    <w:rsid w:val="006359F2"/>
    <w:rsid w:val="006A589E"/>
    <w:rsid w:val="006A7532"/>
    <w:rsid w:val="006C5AF1"/>
    <w:rsid w:val="00753A14"/>
    <w:rsid w:val="007622FF"/>
    <w:rsid w:val="0078549F"/>
    <w:rsid w:val="007D07BD"/>
    <w:rsid w:val="00805132"/>
    <w:rsid w:val="00830623"/>
    <w:rsid w:val="00834438"/>
    <w:rsid w:val="0087774D"/>
    <w:rsid w:val="0089168E"/>
    <w:rsid w:val="00893DB8"/>
    <w:rsid w:val="008B4894"/>
    <w:rsid w:val="009410DB"/>
    <w:rsid w:val="00946F18"/>
    <w:rsid w:val="00952D92"/>
    <w:rsid w:val="009B0AB9"/>
    <w:rsid w:val="00A97917"/>
    <w:rsid w:val="00AA6028"/>
    <w:rsid w:val="00C14387"/>
    <w:rsid w:val="00C27BAA"/>
    <w:rsid w:val="00C742E9"/>
    <w:rsid w:val="00C96C5C"/>
    <w:rsid w:val="00CE27BB"/>
    <w:rsid w:val="00CE489D"/>
    <w:rsid w:val="00CE63C4"/>
    <w:rsid w:val="00DC5354"/>
    <w:rsid w:val="00E40D1B"/>
    <w:rsid w:val="00E6458B"/>
    <w:rsid w:val="00E925F3"/>
    <w:rsid w:val="00E93CD6"/>
    <w:rsid w:val="00F30663"/>
    <w:rsid w:val="00F52995"/>
    <w:rsid w:val="00F67477"/>
    <w:rsid w:val="00F8725C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AC7"/>
  <w15:docId w15:val="{362AED09-C71C-40AB-8779-87DAD839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2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2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2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2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2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2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2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2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25F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525F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525F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5F0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2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0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2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0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cp:keywords/>
  <dc:description/>
  <cp:lastModifiedBy>Daniel Bleasdale</cp:lastModifiedBy>
  <cp:revision>2</cp:revision>
  <dcterms:created xsi:type="dcterms:W3CDTF">2026-06-01T12:14:00Z</dcterms:created>
  <dcterms:modified xsi:type="dcterms:W3CDTF">2026-06-01T12:14:00Z</dcterms:modified>
  <dc:language>en-GB</dc:language>
</cp:coreProperties>
</file>