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B8904" w14:textId="26ADB487" w:rsidR="00BC4E58" w:rsidRDefault="00BC4E58">
      <w:r>
        <w:t xml:space="preserve">Kentisbury and </w:t>
      </w:r>
      <w:proofErr w:type="spellStart"/>
      <w:r>
        <w:t>Trentishoe</w:t>
      </w:r>
      <w:proofErr w:type="spellEnd"/>
      <w:r>
        <w:t xml:space="preserve"> Parish Council Meeting held on Monday 8th April 2024 at 7.30pm in Kentisbury &amp; </w:t>
      </w:r>
      <w:proofErr w:type="spellStart"/>
      <w:r>
        <w:t>Trentishoe</w:t>
      </w:r>
      <w:proofErr w:type="spellEnd"/>
      <w:r>
        <w:t xml:space="preserve"> Village Hall</w:t>
      </w:r>
    </w:p>
    <w:p w14:paraId="072CDB5A" w14:textId="5B9B6693" w:rsidR="00186C07" w:rsidRDefault="00BC4E58">
      <w:r>
        <w:t>Present: Cllrs Pile, Dunn, Isaac, Mathers, Walle</w:t>
      </w:r>
      <w:r w:rsidR="00C51816">
        <w:t>,</w:t>
      </w:r>
      <w:r>
        <w:t xml:space="preserve"> District Councillor Prowse and County Councillor Davis joined the meeting at 20:07.</w:t>
      </w:r>
    </w:p>
    <w:p w14:paraId="7D8A027D" w14:textId="1F84CB4D" w:rsidR="00BC4E58" w:rsidRDefault="00BC4E58">
      <w:r>
        <w:t xml:space="preserve">01/4/24 Welcome by the Chairman and Introduction. </w:t>
      </w:r>
    </w:p>
    <w:p w14:paraId="43ED9041" w14:textId="5BBF0867" w:rsidR="00BC4E58" w:rsidRDefault="00BC4E58">
      <w:r>
        <w:t>02/4/24 Open Public Participation Session - No members of the public present.</w:t>
      </w:r>
    </w:p>
    <w:p w14:paraId="7051BB25" w14:textId="77777777" w:rsidR="00BC4E58" w:rsidRDefault="00BC4E58">
      <w:r>
        <w:t>03/4/24  Reports: a) Police Report – No report received</w:t>
      </w:r>
    </w:p>
    <w:p w14:paraId="494A9518" w14:textId="77777777" w:rsidR="00BC4E58" w:rsidRDefault="00BC4E58" w:rsidP="00BC4E58">
      <w:pPr>
        <w:ind w:left="1440"/>
      </w:pPr>
      <w:r>
        <w:t xml:space="preserve"> b) County Council Report - County Councillor A Davis. Report was emailed to the Clerk but on annual leave.</w:t>
      </w:r>
    </w:p>
    <w:p w14:paraId="7359F86B" w14:textId="4129B736" w:rsidR="00BC4E58" w:rsidRDefault="00BC4E58" w:rsidP="00BC4E58">
      <w:pPr>
        <w:ind w:left="1440"/>
      </w:pPr>
      <w:r>
        <w:t xml:space="preserve"> c) District Council Report - District Councillors M Prowse reported that NDC had arranged a balanced budget with no cuts. Car Park charges frozen. The purchase of Green Lanes has helped. Redevelopment of </w:t>
      </w:r>
      <w:proofErr w:type="spellStart"/>
      <w:r>
        <w:t>Boutport</w:t>
      </w:r>
      <w:proofErr w:type="spellEnd"/>
      <w:r>
        <w:t xml:space="preserve"> Street tender has just been approved for </w:t>
      </w:r>
      <w:proofErr w:type="spellStart"/>
      <w:r>
        <w:t>Pearces</w:t>
      </w:r>
      <w:proofErr w:type="spellEnd"/>
      <w:r>
        <w:t xml:space="preserve"> to carry out. The NDC has purchased 6 houses to help with temporary housing.</w:t>
      </w:r>
    </w:p>
    <w:p w14:paraId="4D6BF534" w14:textId="77777777" w:rsidR="00BC4E58" w:rsidRDefault="00BC4E58" w:rsidP="00BC4E58">
      <w:pPr>
        <w:ind w:left="1440"/>
      </w:pPr>
    </w:p>
    <w:p w14:paraId="4A7121F0" w14:textId="3B01F3C1" w:rsidR="00BC4E58" w:rsidRDefault="00BC4E58" w:rsidP="00BC4E58">
      <w:r>
        <w:t>4/4/24 Apologies-None</w:t>
      </w:r>
    </w:p>
    <w:p w14:paraId="3F3A166D" w14:textId="1F22BAB2" w:rsidR="00BC4E58" w:rsidRDefault="00BC4E58" w:rsidP="00BC4E58">
      <w:r>
        <w:t>5/4/24 Declarations of Interest.</w:t>
      </w:r>
    </w:p>
    <w:p w14:paraId="2E77E6C2" w14:textId="68EFD5CA" w:rsidR="00BC4E58" w:rsidRDefault="00BC4E58" w:rsidP="00BC4E58">
      <w:r>
        <w:t>Councillor Dunn Prejudicial on item Reference: 78345</w:t>
      </w:r>
    </w:p>
    <w:p w14:paraId="4521803E" w14:textId="4BF58174" w:rsidR="00BC4E58" w:rsidRDefault="00BC4E58" w:rsidP="00BC4E58">
      <w:r>
        <w:t xml:space="preserve">Councillor Pile Personal Interest on planning at </w:t>
      </w:r>
      <w:proofErr w:type="spellStart"/>
      <w:r>
        <w:t>Silkenworthy</w:t>
      </w:r>
      <w:proofErr w:type="spellEnd"/>
      <w:r>
        <w:t>.</w:t>
      </w:r>
    </w:p>
    <w:p w14:paraId="135CB8F7" w14:textId="59A9529B" w:rsidR="00BC4E58" w:rsidRDefault="00881F2F" w:rsidP="00BC4E58">
      <w:r>
        <w:t>06/4/24 To approve and to sign the Minutes as an accurate record of the meeting held on 4th March 2024 - The minutes were approved as an accurate record and signed by the Chairman. Proposed by Cllr Isaac and Seconded by Cllr Mathers</w:t>
      </w:r>
    </w:p>
    <w:p w14:paraId="67846AC5" w14:textId="6BE1E7E8" w:rsidR="00881F2F" w:rsidRDefault="00881F2F" w:rsidP="00BC4E58">
      <w:r>
        <w:t xml:space="preserve"> 07/4/24 Matters arising-None</w:t>
      </w:r>
    </w:p>
    <w:p w14:paraId="66DFC0C6" w14:textId="45B26987" w:rsidR="00881F2F" w:rsidRDefault="00881F2F" w:rsidP="00BC4E58">
      <w:r>
        <w:t>08/4/24 New Planning applications, requiring a K&amp;TPC response: Reference: 78345 Erection of a cover over a feed passage, concrete over the existing yard area and a small length of new track at Valley View Kentisbury Barnstaple Devon EX31 4NG-Councillor Dunn left the room. The Cllrs had no comment to make regarding the application and so resolved to submit a response of ‘No Objection’.</w:t>
      </w:r>
      <w:r w:rsidR="00397313">
        <w:t xml:space="preserve"> Councillor Prowse to advise NDC Planning department.</w:t>
      </w:r>
    </w:p>
    <w:p w14:paraId="48F5E79D" w14:textId="284B07D2" w:rsidR="00397313" w:rsidRDefault="00397313" w:rsidP="00397313">
      <w:r>
        <w:t>Planning from ENP received on 8</w:t>
      </w:r>
      <w:r w:rsidRPr="00397313">
        <w:rPr>
          <w:vertAlign w:val="superscript"/>
        </w:rPr>
        <w:t>th</w:t>
      </w:r>
      <w:r>
        <w:t xml:space="preserve"> April 2024 for </w:t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GDO 24/08 at </w:t>
      </w:r>
      <w:proofErr w:type="spellStart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Silkenworthy</w:t>
      </w:r>
      <w:proofErr w:type="spellEnd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Farm, Down Lane, Kentisbury, Barnstaple, EX31 4NW.</w:t>
      </w:r>
      <w:r w:rsidRPr="00397313">
        <w:t xml:space="preserve"> </w:t>
      </w:r>
      <w:r>
        <w:t>The Cllrs had no comment to make regarding the application and so resolved to submit a response of ‘No Objection’. Councillor Prowse to advise NDC Planning department. Councillor Dunn to complete reply to ENP.</w:t>
      </w:r>
    </w:p>
    <w:p w14:paraId="60B96F54" w14:textId="77777777" w:rsidR="00397313" w:rsidRDefault="00397313" w:rsidP="00397313">
      <w:r>
        <w:t xml:space="preserve">09/4/24 Planning applications, pending or decided: Cllrs to note. a) 77378 (Calvert Trust) K&amp;TPC objected. Status: Still under consideration. </w:t>
      </w:r>
    </w:p>
    <w:p w14:paraId="661E2DBA" w14:textId="77777777" w:rsidR="00397313" w:rsidRDefault="00397313" w:rsidP="00397313">
      <w:r>
        <w:t xml:space="preserve">b) 77572 barn to rear of </w:t>
      </w:r>
      <w:proofErr w:type="spellStart"/>
      <w:r>
        <w:t>Homeside</w:t>
      </w:r>
      <w:proofErr w:type="spellEnd"/>
      <w:r>
        <w:t xml:space="preserve"> Kentisbury - K&amp;TPC submitted no objection. Status: Still under consideration. </w:t>
      </w:r>
    </w:p>
    <w:p w14:paraId="0CA9D36C" w14:textId="77777777" w:rsidR="00397313" w:rsidRDefault="00397313" w:rsidP="00397313">
      <w:r>
        <w:lastRenderedPageBreak/>
        <w:t xml:space="preserve">c) 77895 Conversion and extension of redundant rural building to form a dwelling and erection of carport at The Stables Kentisbury Barnstaple Devon EX31 4NB. The Parish Council had submitted a response of ‘No Objection’. Current status: approved. </w:t>
      </w:r>
    </w:p>
    <w:p w14:paraId="7F3E468B" w14:textId="77777777" w:rsidR="00397313" w:rsidRDefault="00397313" w:rsidP="00397313">
      <w:r>
        <w:t xml:space="preserve">d) Reference: 77990 Variation of condition 4a (occupation restriction) attached to planning permission 49364 to allow the 28 day restriction lifted to 12 months at The Threshing Barn Higher </w:t>
      </w:r>
      <w:proofErr w:type="spellStart"/>
      <w:r>
        <w:t>Patchole</w:t>
      </w:r>
      <w:proofErr w:type="spellEnd"/>
      <w:r>
        <w:t xml:space="preserve"> Farm Kentisbury Barnstaple Devon EX31 4NB Grid The Parish Council submitted a response of ‘Support’. Status: under consideration </w:t>
      </w:r>
    </w:p>
    <w:p w14:paraId="14ADFF1C" w14:textId="77777777" w:rsidR="00397313" w:rsidRDefault="00397313" w:rsidP="00397313">
      <w:r>
        <w:t>e) 78024: Erection of an agricultural building at South Ley Farm Kentisbury Barnstaple, Devon EX31 4NT Consultation deadline extension had been granted by NDDC. Cllrs resolved to submit a response of ‘No Objection’. Status: approved</w:t>
      </w:r>
    </w:p>
    <w:p w14:paraId="654C784B" w14:textId="77777777" w:rsidR="00397313" w:rsidRDefault="00397313" w:rsidP="00397313">
      <w:r>
        <w:t xml:space="preserve"> f) 78197: Demolition of barn and erection of sustainable dwelling following on from planning approval 77382 at Barn at </w:t>
      </w:r>
      <w:proofErr w:type="spellStart"/>
      <w:r>
        <w:t>Barnstone</w:t>
      </w:r>
      <w:proofErr w:type="spellEnd"/>
      <w:r>
        <w:t xml:space="preserve"> Barn Kentisbury Barnstaple Devon EX31 4NL. The Cllrs resolved to submit a response of ‘Objection’. Status: approved </w:t>
      </w:r>
    </w:p>
    <w:p w14:paraId="0F46895A" w14:textId="77777777" w:rsidR="00397313" w:rsidRDefault="00397313" w:rsidP="00397313">
      <w:r>
        <w:t xml:space="preserve">g) ENPA Application No: WTPO 24/01 Application Type: WTPO. Parish: </w:t>
      </w:r>
      <w:proofErr w:type="spellStart"/>
      <w:r>
        <w:t>Parracombe</w:t>
      </w:r>
      <w:proofErr w:type="spellEnd"/>
      <w:r>
        <w:t xml:space="preserve">, Kentisbury. Location: Exmoor National Park Car Park, </w:t>
      </w:r>
      <w:proofErr w:type="spellStart"/>
      <w:r>
        <w:t>Blackmoor</w:t>
      </w:r>
      <w:proofErr w:type="spellEnd"/>
      <w:r>
        <w:t xml:space="preserve"> Gate, Devon. Proposal: Works to trees subject to a tree preservation order: 4no. Beech trees (T0019 - T0022) - crown reduction works to all 4 trees of up to 3m in height and 3m in spread. Cllrs resolved to support it. Status: Consultation stage </w:t>
      </w:r>
    </w:p>
    <w:p w14:paraId="212614AC" w14:textId="77777777" w:rsidR="00397313" w:rsidRDefault="00397313" w:rsidP="00397313">
      <w:r>
        <w:t xml:space="preserve">h) 12/2/24: Application No: 62/62/24/001 Application Type: Alteration/Lift Condition. Grid Ref. Easting:262917.84. Grid Ref. Northing: 145283.03 Parish: </w:t>
      </w:r>
      <w:proofErr w:type="spellStart"/>
      <w:r>
        <w:t>Trentishoe</w:t>
      </w:r>
      <w:proofErr w:type="spellEnd"/>
      <w:r>
        <w:t xml:space="preserve">. Location: MIDDLE DEAN FARM, TRENTISHOE, PARRACOMBE, BARNSTAPLE, EX31 4PJ Proposal: Proposed removal of conditions 14 &amp; 15 of approved application 62/62/15/001. Status: registered </w:t>
      </w:r>
    </w:p>
    <w:p w14:paraId="41F8A7EE" w14:textId="77777777" w:rsidR="00397313" w:rsidRDefault="00397313" w:rsidP="00397313">
      <w:proofErr w:type="spellStart"/>
      <w:r>
        <w:t>i</w:t>
      </w:r>
      <w:proofErr w:type="spellEnd"/>
      <w:r>
        <w:t xml:space="preserve">) 62/62/24/002DC </w:t>
      </w:r>
      <w:proofErr w:type="spellStart"/>
      <w:r>
        <w:t>Trentishoe</w:t>
      </w:r>
      <w:proofErr w:type="spellEnd"/>
      <w:r>
        <w:t xml:space="preserve"> TRENTISHOE COOMBE, TRENTISHOE, PARRACOMBE, BARNSTAPLE, EX31 4QB Proposed Discharge of Condition 3 (Glazing) of approved application 62/62/22/004LB. Status: Approved. </w:t>
      </w:r>
    </w:p>
    <w:p w14:paraId="555AB3B8" w14:textId="77777777" w:rsidR="00397313" w:rsidRDefault="00397313" w:rsidP="00397313">
      <w:r>
        <w:t>10/4/24 Other planning matters - Planning from ENP received on 8</w:t>
      </w:r>
      <w:r w:rsidRPr="00397313">
        <w:rPr>
          <w:vertAlign w:val="superscript"/>
        </w:rPr>
        <w:t>th</w:t>
      </w:r>
      <w:r>
        <w:t xml:space="preserve"> April 2024 for </w:t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GDO 24/08 at </w:t>
      </w:r>
      <w:proofErr w:type="spellStart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Silkenworthy</w:t>
      </w:r>
      <w:proofErr w:type="spellEnd"/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Farm, Down Lane, Kentisbury, Barnstaple, EX31 4NW.</w:t>
      </w:r>
      <w:r w:rsidRPr="00397313">
        <w:t xml:space="preserve"> </w:t>
      </w:r>
      <w:r>
        <w:t>The Cllrs had no comment to make regarding the application and so resolved to submit a response of ‘No Objection’. Councillor Prowse to advise NDC Planning department. Councillor Dunn to complete reply to ENP.</w:t>
      </w:r>
    </w:p>
    <w:p w14:paraId="71DBBBC1" w14:textId="77777777" w:rsidR="00397313" w:rsidRDefault="00397313" w:rsidP="00397313">
      <w:r>
        <w:t xml:space="preserve">11/4/24 Roles and responsibilities (reports, if any): </w:t>
      </w:r>
    </w:p>
    <w:p w14:paraId="2787DBFB" w14:textId="53B80513" w:rsidR="00397313" w:rsidRDefault="00397313" w:rsidP="006567A3">
      <w:pPr>
        <w:pStyle w:val="ListParagraph"/>
        <w:numPr>
          <w:ilvl w:val="0"/>
          <w:numId w:val="1"/>
        </w:numPr>
      </w:pPr>
      <w:r>
        <w:t xml:space="preserve">Village Hall – Councillor Dunn volunteered to become the Village Hall representative </w:t>
      </w:r>
      <w:r w:rsidR="006567A3">
        <w:t>but other members of the Parish Council would  need to inspect the Play Area.</w:t>
      </w:r>
    </w:p>
    <w:p w14:paraId="31A0BB45" w14:textId="25621617" w:rsidR="006567A3" w:rsidRDefault="006567A3" w:rsidP="006567A3">
      <w:pPr>
        <w:pStyle w:val="ListParagraph"/>
        <w:numPr>
          <w:ilvl w:val="0"/>
          <w:numId w:val="1"/>
        </w:numPr>
      </w:pPr>
      <w:r>
        <w:t xml:space="preserve"> Mary Jones Trust - Cllr Isaac had contacted County Councillor Davis regarding writing a letter to the Trust’s bank in progress.</w:t>
      </w:r>
    </w:p>
    <w:p w14:paraId="0533A3C2" w14:textId="0AAF6A1C" w:rsidR="006567A3" w:rsidRDefault="006567A3" w:rsidP="006567A3">
      <w:pPr>
        <w:pStyle w:val="ListParagraph"/>
        <w:numPr>
          <w:ilvl w:val="0"/>
          <w:numId w:val="1"/>
        </w:numPr>
      </w:pPr>
      <w:r>
        <w:t>c) PROWS (public rights of way/footpaths) - Cllr Walley: nothing to report</w:t>
      </w:r>
    </w:p>
    <w:p w14:paraId="7FEC2A26" w14:textId="3474C835" w:rsidR="006567A3" w:rsidRDefault="006567A3" w:rsidP="006567A3">
      <w:pPr>
        <w:pStyle w:val="ListParagraph"/>
        <w:numPr>
          <w:ilvl w:val="0"/>
          <w:numId w:val="1"/>
        </w:numPr>
      </w:pPr>
      <w:r>
        <w:t>Play Area Inspection - Cllr Dunn it was agreed that this would be done on a monthly basis by other members of the PC.</w:t>
      </w:r>
    </w:p>
    <w:p w14:paraId="21426C98" w14:textId="203846CA" w:rsidR="006567A3" w:rsidRDefault="006567A3" w:rsidP="006567A3">
      <w:pPr>
        <w:pStyle w:val="ListParagraph"/>
        <w:numPr>
          <w:ilvl w:val="0"/>
          <w:numId w:val="1"/>
        </w:numPr>
      </w:pPr>
      <w:r>
        <w:t>e) Defibrillator report - (Cllrs Isaac, Mathers - weekly check shared).  All checked</w:t>
      </w:r>
    </w:p>
    <w:p w14:paraId="0B764815" w14:textId="676C8DCD" w:rsidR="006567A3" w:rsidRDefault="006567A3" w:rsidP="006567A3">
      <w:pPr>
        <w:pStyle w:val="ListParagraph"/>
        <w:numPr>
          <w:ilvl w:val="0"/>
          <w:numId w:val="1"/>
        </w:numPr>
      </w:pPr>
      <w:r>
        <w:t xml:space="preserve">f) Human Resources - Cllr Dunn – The DALC advert is no longer listed on DALC although no notification from DALC that the advert was due to be removed. Councillor Dunn advised that </w:t>
      </w:r>
      <w:proofErr w:type="spellStart"/>
      <w:r>
        <w:t>Wifi</w:t>
      </w:r>
      <w:proofErr w:type="spellEnd"/>
      <w:r>
        <w:t xml:space="preserve"> was available in the Village Hall therefore she was going to enquire </w:t>
      </w:r>
      <w:r>
        <w:lastRenderedPageBreak/>
        <w:t>from DALC whether it is possible to have a clerk who remotely attends the meeting via Zoom or an equivalent.</w:t>
      </w:r>
    </w:p>
    <w:p w14:paraId="07DD79AD" w14:textId="7E95CC10" w:rsidR="00BC53C8" w:rsidRDefault="00BC53C8" w:rsidP="00BC53C8">
      <w:r>
        <w:t>12/4/24 Finance - clerk updated via email prior to meeting.</w:t>
      </w:r>
    </w:p>
    <w:p w14:paraId="397DE302" w14:textId="42677E12" w:rsidR="00BC53C8" w:rsidRDefault="00BC53C8" w:rsidP="00BC53C8">
      <w:r>
        <w:t>Treasurers Account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BC53C8" w14:paraId="1EA48482" w14:textId="77777777" w:rsidTr="00BC53C8">
        <w:tc>
          <w:tcPr>
            <w:tcW w:w="1502" w:type="dxa"/>
          </w:tcPr>
          <w:p w14:paraId="64760B10" w14:textId="18BE9445" w:rsidR="00BC53C8" w:rsidRDefault="00BC53C8" w:rsidP="00BC53C8">
            <w:r>
              <w:t>Date</w:t>
            </w:r>
          </w:p>
        </w:tc>
        <w:tc>
          <w:tcPr>
            <w:tcW w:w="1502" w:type="dxa"/>
          </w:tcPr>
          <w:p w14:paraId="1F93538F" w14:textId="30194956" w:rsidR="00BC53C8" w:rsidRDefault="00BC53C8" w:rsidP="00BC53C8">
            <w:r>
              <w:t>Invoice No</w:t>
            </w:r>
          </w:p>
        </w:tc>
        <w:tc>
          <w:tcPr>
            <w:tcW w:w="1503" w:type="dxa"/>
          </w:tcPr>
          <w:p w14:paraId="71F95A41" w14:textId="31853BDC" w:rsidR="00BC53C8" w:rsidRDefault="00BC53C8" w:rsidP="00BC53C8">
            <w:r>
              <w:t>Information</w:t>
            </w:r>
          </w:p>
        </w:tc>
        <w:tc>
          <w:tcPr>
            <w:tcW w:w="1503" w:type="dxa"/>
          </w:tcPr>
          <w:p w14:paraId="0608707E" w14:textId="51F56446" w:rsidR="00BC53C8" w:rsidRDefault="00BC53C8" w:rsidP="00BC53C8">
            <w:r>
              <w:t>£ In</w:t>
            </w:r>
          </w:p>
        </w:tc>
        <w:tc>
          <w:tcPr>
            <w:tcW w:w="1503" w:type="dxa"/>
          </w:tcPr>
          <w:p w14:paraId="0CD05570" w14:textId="1D7F844C" w:rsidR="00BC53C8" w:rsidRDefault="00BC53C8" w:rsidP="00BC53C8">
            <w:r>
              <w:t>£ Out</w:t>
            </w:r>
          </w:p>
        </w:tc>
        <w:tc>
          <w:tcPr>
            <w:tcW w:w="1503" w:type="dxa"/>
          </w:tcPr>
          <w:p w14:paraId="2F6A5DFD" w14:textId="440F8E08" w:rsidR="00BC53C8" w:rsidRDefault="00BC53C8" w:rsidP="00BC53C8">
            <w:r>
              <w:t>Balance £</w:t>
            </w:r>
          </w:p>
        </w:tc>
      </w:tr>
      <w:tr w:rsidR="00BC53C8" w14:paraId="0422AB9E" w14:textId="77777777" w:rsidTr="00BC53C8">
        <w:tc>
          <w:tcPr>
            <w:tcW w:w="1502" w:type="dxa"/>
          </w:tcPr>
          <w:p w14:paraId="287C41A6" w14:textId="2A9F2707" w:rsidR="00BC53C8" w:rsidRDefault="00BC53C8" w:rsidP="00BC53C8">
            <w:r>
              <w:t xml:space="preserve">4/3/24 </w:t>
            </w:r>
          </w:p>
        </w:tc>
        <w:tc>
          <w:tcPr>
            <w:tcW w:w="1502" w:type="dxa"/>
          </w:tcPr>
          <w:p w14:paraId="41EF4FA7" w14:textId="77777777" w:rsidR="00BC53C8" w:rsidRDefault="00BC53C8" w:rsidP="00BC53C8"/>
        </w:tc>
        <w:tc>
          <w:tcPr>
            <w:tcW w:w="1503" w:type="dxa"/>
          </w:tcPr>
          <w:p w14:paraId="14CF850C" w14:textId="77777777" w:rsidR="00BC53C8" w:rsidRDefault="00BC53C8" w:rsidP="00BC53C8"/>
        </w:tc>
        <w:tc>
          <w:tcPr>
            <w:tcW w:w="1503" w:type="dxa"/>
          </w:tcPr>
          <w:p w14:paraId="782FECDB" w14:textId="77777777" w:rsidR="00BC53C8" w:rsidRDefault="00BC53C8" w:rsidP="00BC53C8"/>
        </w:tc>
        <w:tc>
          <w:tcPr>
            <w:tcW w:w="1503" w:type="dxa"/>
          </w:tcPr>
          <w:p w14:paraId="619E830B" w14:textId="77777777" w:rsidR="00BC53C8" w:rsidRDefault="00BC53C8" w:rsidP="00BC53C8"/>
        </w:tc>
        <w:tc>
          <w:tcPr>
            <w:tcW w:w="1503" w:type="dxa"/>
          </w:tcPr>
          <w:p w14:paraId="19163602" w14:textId="0E2177C2" w:rsidR="00BC53C8" w:rsidRDefault="00BC53C8" w:rsidP="00BC53C8">
            <w:r>
              <w:t>£9888.15</w:t>
            </w:r>
          </w:p>
        </w:tc>
      </w:tr>
      <w:tr w:rsidR="00BC53C8" w14:paraId="498F1CE8" w14:textId="77777777" w:rsidTr="00BC53C8">
        <w:tc>
          <w:tcPr>
            <w:tcW w:w="1502" w:type="dxa"/>
          </w:tcPr>
          <w:p w14:paraId="411E8B6A" w14:textId="3AC6FC9A" w:rsidR="00BC53C8" w:rsidRDefault="00BC53C8" w:rsidP="00BC53C8">
            <w:r>
              <w:t>14/3/2024</w:t>
            </w:r>
          </w:p>
        </w:tc>
        <w:tc>
          <w:tcPr>
            <w:tcW w:w="1502" w:type="dxa"/>
          </w:tcPr>
          <w:p w14:paraId="4BD73221" w14:textId="77777777" w:rsidR="00BC53C8" w:rsidRDefault="00BC53C8" w:rsidP="00BC53C8"/>
        </w:tc>
        <w:tc>
          <w:tcPr>
            <w:tcW w:w="1503" w:type="dxa"/>
          </w:tcPr>
          <w:p w14:paraId="19AB06EA" w14:textId="2DF20001" w:rsidR="00BC53C8" w:rsidRDefault="00BC53C8" w:rsidP="00BC53C8">
            <w:r>
              <w:t>Payment to S Sheehan</w:t>
            </w:r>
          </w:p>
        </w:tc>
        <w:tc>
          <w:tcPr>
            <w:tcW w:w="1503" w:type="dxa"/>
          </w:tcPr>
          <w:p w14:paraId="5134FA33" w14:textId="77777777" w:rsidR="00BC53C8" w:rsidRDefault="00BC53C8" w:rsidP="00BC53C8"/>
        </w:tc>
        <w:tc>
          <w:tcPr>
            <w:tcW w:w="1503" w:type="dxa"/>
          </w:tcPr>
          <w:p w14:paraId="786F6365" w14:textId="1CBD93DE" w:rsidR="00BC53C8" w:rsidRDefault="00BC53C8" w:rsidP="00BC53C8">
            <w:r>
              <w:t>£1228.05</w:t>
            </w:r>
          </w:p>
        </w:tc>
        <w:tc>
          <w:tcPr>
            <w:tcW w:w="1503" w:type="dxa"/>
          </w:tcPr>
          <w:p w14:paraId="644516F8" w14:textId="2306D9CF" w:rsidR="00BC53C8" w:rsidRDefault="00BC53C8" w:rsidP="00BC53C8">
            <w:r>
              <w:t>£8560.10</w:t>
            </w:r>
          </w:p>
        </w:tc>
      </w:tr>
    </w:tbl>
    <w:p w14:paraId="70EBF951" w14:textId="77777777" w:rsidR="00BC53C8" w:rsidRDefault="00BC53C8" w:rsidP="00BC53C8"/>
    <w:p w14:paraId="32430BC0" w14:textId="77777777" w:rsidR="00BC53C8" w:rsidRDefault="00BC53C8" w:rsidP="00BC53C8">
      <w:r>
        <w:t>b) To approve any outstanding invoices. Payment of £100 for Village Hall hire from 1/4/23-31/3/24-proposed Councillor Dunn seconded Councillor Isaac.</w:t>
      </w:r>
    </w:p>
    <w:p w14:paraId="5076C5D9" w14:textId="0CACF439" w:rsidR="00BC53C8" w:rsidRDefault="00BC53C8" w:rsidP="00BC53C8">
      <w:r>
        <w:t xml:space="preserve"> DALC membership to discuss and approve £128 (email circulated by clerk prior to meeting). Proposed Councillor Isaac seconded Councillor Dunn</w:t>
      </w:r>
    </w:p>
    <w:p w14:paraId="4A47E73A" w14:textId="488311D2" w:rsidR="00BC53C8" w:rsidRDefault="00BC53C8" w:rsidP="00BC53C8">
      <w:r>
        <w:t>c) Grass keep –Nothing to report</w:t>
      </w:r>
    </w:p>
    <w:p w14:paraId="1ECCD58D" w14:textId="77777777" w:rsidR="00BC53C8" w:rsidRDefault="00BC53C8" w:rsidP="00BC53C8">
      <w:r>
        <w:t>d) Precept: No news</w:t>
      </w:r>
    </w:p>
    <w:p w14:paraId="0C51C7E7" w14:textId="77777777" w:rsidR="00BC53C8" w:rsidRDefault="00BC53C8" w:rsidP="00BC53C8">
      <w:r>
        <w:t xml:space="preserve"> e) Grass cut tender: Clerk put on </w:t>
      </w:r>
      <w:proofErr w:type="spellStart"/>
      <w:r>
        <w:t>Trentishoe</w:t>
      </w:r>
      <w:proofErr w:type="spellEnd"/>
      <w:r>
        <w:t xml:space="preserve"> noticeboard. 1 Tender received from Mr T Gould Proposed by Councillor Pile Seconded by Councillor Isaac</w:t>
      </w:r>
    </w:p>
    <w:p w14:paraId="71D8FEDF" w14:textId="06A69829" w:rsidR="00BC53C8" w:rsidRDefault="00BC53C8" w:rsidP="00BC53C8">
      <w:r>
        <w:t xml:space="preserve"> f) Kentisbury Allotment Charity Fund – Nothing to report</w:t>
      </w:r>
    </w:p>
    <w:p w14:paraId="59882166" w14:textId="77777777" w:rsidR="006567A3" w:rsidRDefault="006567A3" w:rsidP="006567A3">
      <w:r>
        <w:t>13/4/24 Old School Education Foundation - Cllr Pile ongoing</w:t>
      </w:r>
    </w:p>
    <w:p w14:paraId="029B0C4D" w14:textId="451D314E" w:rsidR="006567A3" w:rsidRDefault="006567A3" w:rsidP="006567A3">
      <w:r>
        <w:t xml:space="preserve"> 14/4/24 Urgent items received between publication of the agenda and the Parish Council Meeting – nothing</w:t>
      </w:r>
    </w:p>
    <w:p w14:paraId="60058039" w14:textId="27447790" w:rsidR="006567A3" w:rsidRDefault="006567A3" w:rsidP="006567A3">
      <w:r>
        <w:t>15/4/24 Correspondence-none</w:t>
      </w:r>
    </w:p>
    <w:p w14:paraId="39EF5CEE" w14:textId="77777777" w:rsidR="006567A3" w:rsidRDefault="006567A3" w:rsidP="006567A3">
      <w:r>
        <w:t>16/4/24 Electrical Vehicle Charging at Village Hall Car Park – Councillor Dunn to raise at Village Hall Meeting 9</w:t>
      </w:r>
      <w:r w:rsidRPr="006567A3">
        <w:rPr>
          <w:vertAlign w:val="superscript"/>
        </w:rPr>
        <w:t>th</w:t>
      </w:r>
      <w:r>
        <w:t xml:space="preserve"> April 2024.</w:t>
      </w:r>
    </w:p>
    <w:p w14:paraId="0F41C861" w14:textId="63C60E7E" w:rsidR="006567A3" w:rsidRDefault="006567A3" w:rsidP="006567A3">
      <w:r>
        <w:t xml:space="preserve"> 17/4/24 Items for next agenda: Date and time of next meeting to be confirmed: Monday 20th May 2024 following on from Annual Parish Meeting and Annual Parish Council Meeting which is to commence at 7.00pm at Kentisbury Village Hall. </w:t>
      </w:r>
    </w:p>
    <w:p w14:paraId="59EC767F" w14:textId="77777777" w:rsidR="00BC53C8" w:rsidRDefault="00BC53C8" w:rsidP="006567A3"/>
    <w:p w14:paraId="6A01DF55" w14:textId="04AFEBDB" w:rsidR="00BC53C8" w:rsidRDefault="00BC53C8" w:rsidP="006567A3">
      <w:r>
        <w:t>Meeting closed at 20:22</w:t>
      </w:r>
    </w:p>
    <w:sectPr w:rsidR="00BC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1A2B"/>
    <w:multiLevelType w:val="hybridMultilevel"/>
    <w:tmpl w:val="3F16B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6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58"/>
    <w:rsid w:val="00186C07"/>
    <w:rsid w:val="002F6357"/>
    <w:rsid w:val="00397313"/>
    <w:rsid w:val="006567A3"/>
    <w:rsid w:val="00780FF2"/>
    <w:rsid w:val="00881F2F"/>
    <w:rsid w:val="00BC4E58"/>
    <w:rsid w:val="00BC53C8"/>
    <w:rsid w:val="00C5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5A4A"/>
  <w15:chartTrackingRefBased/>
  <w15:docId w15:val="{723CF0D2-0F6C-4454-AC5D-9219426C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E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Dunno Dunn</dc:creator>
  <cp:keywords/>
  <dc:description/>
  <cp:lastModifiedBy>Dunno Dunn</cp:lastModifiedBy>
  <cp:revision>2</cp:revision>
  <dcterms:created xsi:type="dcterms:W3CDTF">2024-04-15T09:23:00Z</dcterms:created>
  <dcterms:modified xsi:type="dcterms:W3CDTF">2024-05-27T08:18:00Z</dcterms:modified>
</cp:coreProperties>
</file>